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062"/>
      </w:tblGrid>
      <w:tr>
        <w:trPr>
          <w:trHeight w:hRule="atLeast" w:val="1246"/>
        </w:trP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062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Дополнены разъяснения Минтруда, касающиеся применения положений законодательства о досрочном назначении страховой пенсии по старости гражданам из числа инвалидов вследствие военной травмы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  <w:r>
        <w:br/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     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риказом Минтруда России от 24.12.2025 N 734н "О внесении изменений в разъяснение о порядке применения пункта 3 части 1 статьи 32 Федерального закона от 28 декабря 2013 г. N 400-ФЗ "О страховых пенсиях", утвержденное приказом Министерства труда и социальной защиты Российской Федерации от 4 марта 2024 г. N 91н" (Зарегистрировано в Минюсте России 06.02.2026 N 85273). даны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р</w:t>
      </w:r>
      <w:r>
        <w:rPr>
          <w:rFonts w:ascii="Times New Roman" w:hAnsi="Times New Roman"/>
          <w:b w:val="0"/>
          <w:sz w:val="28"/>
        </w:rPr>
        <w:t>азъяснения, касающиеся применения положений законодательства о досрочном назначении страховой пенсии по старости гражданам из числа инвалидов вследствие военной травмы.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>Речь идет о применении положений Закона о страховых пенсиях, предусматривающих возможность назначения пенсии по старости инвалидам вследствие военной травмы - мужчинам с 55 лет, женщинам с 50 лет, при наличии стажа не менее 25 и 20 лет соответственно.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>Согласно внесенным дополнениям разъяснения Минтруда России о применении указанных выше положений законодательства распространены также на лиц, принимавших участие в боевых действиях в составе Вооруженных Сил ДНР, Народной милиции ЛНР, воинских формирований и органов ДНР и ЛНР начиная с 11 мая 2014 года, а также лиц, заключивших контракт (имевшие иные правоотношения) с организациями, содействующими выполнению задач, возложенных на Вооруженные Силы РФ, в ходе СВО на территориях Украины, ДНР и ЛНР с 24 февраля 2022 года, территориях Запорожской области и Херсонской области с 30 сентября 2022 года.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</w:pPr>
    </w:p>
    <w:p w14:paraId="09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A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180"/>
        <w:gridCol/>
      </w:tblGrid>
      <w:tr>
        <w:tc>
          <w:tcPr>
            <w:tcW w:type="dxa" w:w="180"/>
            <w:vAlign w:val="top"/>
          </w:tcPr>
          <w:p w14:paraId="10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vAlign w:val="center"/>
          </w:tcPr>
          <w:p w14:paraId="11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2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</w:p>
    <w:p w14:paraId="13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4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15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16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7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8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2026-02-18T08:52:45Z</dcterms:modified>
</cp:coreProperties>
</file>